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881" w:rsidRPr="00B558B5" w:rsidRDefault="00356881" w:rsidP="00356881">
      <w:pPr>
        <w:jc w:val="center"/>
        <w:rPr>
          <w:rFonts w:ascii="Century" w:hAnsi="Century"/>
          <w:sz w:val="32"/>
          <w:szCs w:val="32"/>
        </w:rPr>
      </w:pPr>
      <w:r w:rsidRPr="00B558B5">
        <w:rPr>
          <w:rFonts w:ascii="Century" w:hAnsi="Century"/>
          <w:sz w:val="32"/>
          <w:szCs w:val="32"/>
        </w:rPr>
        <w:t>Montgomery County Redevelopment Commission</w:t>
      </w:r>
    </w:p>
    <w:p w:rsidR="00356881" w:rsidRPr="00B558B5" w:rsidRDefault="00356881" w:rsidP="00356881">
      <w:pPr>
        <w:jc w:val="center"/>
        <w:rPr>
          <w:rFonts w:ascii="Century" w:hAnsi="Century"/>
          <w:sz w:val="28"/>
          <w:szCs w:val="28"/>
        </w:rPr>
      </w:pPr>
      <w:r w:rsidRPr="00B558B5">
        <w:rPr>
          <w:rFonts w:ascii="Century" w:hAnsi="Century"/>
          <w:sz w:val="28"/>
          <w:szCs w:val="28"/>
        </w:rPr>
        <w:t xml:space="preserve">Minutes of </w:t>
      </w:r>
      <w:r>
        <w:rPr>
          <w:rFonts w:ascii="Century" w:hAnsi="Century"/>
          <w:sz w:val="28"/>
          <w:szCs w:val="28"/>
        </w:rPr>
        <w:t>Regular</w:t>
      </w:r>
      <w:r w:rsidRPr="00B558B5">
        <w:rPr>
          <w:rFonts w:ascii="Century" w:hAnsi="Century"/>
          <w:sz w:val="28"/>
          <w:szCs w:val="28"/>
        </w:rPr>
        <w:t xml:space="preserve"> Meeting</w:t>
      </w:r>
    </w:p>
    <w:p w:rsidR="00356881" w:rsidRPr="00B558B5" w:rsidRDefault="00356881" w:rsidP="00356881">
      <w:pPr>
        <w:jc w:val="center"/>
        <w:rPr>
          <w:rFonts w:ascii="Century" w:hAnsi="Century"/>
          <w:sz w:val="24"/>
          <w:szCs w:val="24"/>
        </w:rPr>
      </w:pPr>
      <w:r>
        <w:rPr>
          <w:rFonts w:ascii="Century" w:hAnsi="Century"/>
          <w:sz w:val="24"/>
          <w:szCs w:val="24"/>
        </w:rPr>
        <w:t>August 7</w:t>
      </w:r>
      <w:r w:rsidRPr="00B558B5">
        <w:rPr>
          <w:rFonts w:ascii="Century" w:hAnsi="Century"/>
          <w:sz w:val="24"/>
          <w:szCs w:val="24"/>
        </w:rPr>
        <w:t>, 2017</w:t>
      </w:r>
    </w:p>
    <w:p w:rsidR="00356881" w:rsidRPr="00B558B5" w:rsidRDefault="00356881" w:rsidP="00356881">
      <w:pPr>
        <w:rPr>
          <w:rFonts w:ascii="Century" w:hAnsi="Century"/>
        </w:rPr>
      </w:pPr>
    </w:p>
    <w:p w:rsidR="00356881" w:rsidRPr="00B558B5" w:rsidRDefault="00356881" w:rsidP="00356881">
      <w:pPr>
        <w:rPr>
          <w:rFonts w:ascii="Century" w:hAnsi="Century"/>
        </w:rPr>
      </w:pPr>
      <w:r w:rsidRPr="00B558B5">
        <w:rPr>
          <w:rFonts w:ascii="Century" w:hAnsi="Century"/>
        </w:rPr>
        <w:t xml:space="preserve">The Montgomery County Redevelopment Commission </w:t>
      </w:r>
      <w:r>
        <w:rPr>
          <w:rFonts w:ascii="Century" w:hAnsi="Century"/>
        </w:rPr>
        <w:t xml:space="preserve">met in regular session </w:t>
      </w:r>
      <w:r w:rsidRPr="00B558B5">
        <w:rPr>
          <w:rFonts w:ascii="Century" w:hAnsi="Century"/>
        </w:rPr>
        <w:t xml:space="preserve">on </w:t>
      </w:r>
      <w:r>
        <w:rPr>
          <w:rFonts w:ascii="Century" w:hAnsi="Century"/>
        </w:rPr>
        <w:t>August 7</w:t>
      </w:r>
      <w:r w:rsidRPr="00B558B5">
        <w:rPr>
          <w:rFonts w:ascii="Century" w:hAnsi="Century"/>
        </w:rPr>
        <w:t>, 2017 at 3:30 p.m. at the Montgomery County Office Building on South Boulevard in Crawfordsville.  Present were Commission members Ron Dickerson, John Frey, Howard Rippy, Jr.</w:t>
      </w:r>
      <w:r>
        <w:rPr>
          <w:rFonts w:ascii="Century" w:hAnsi="Century"/>
        </w:rPr>
        <w:t xml:space="preserve">, </w:t>
      </w:r>
      <w:r w:rsidRPr="00B558B5">
        <w:rPr>
          <w:rFonts w:ascii="Century" w:hAnsi="Century"/>
        </w:rPr>
        <w:t>Gary Booth</w:t>
      </w:r>
      <w:r>
        <w:rPr>
          <w:rFonts w:ascii="Century" w:hAnsi="Century"/>
        </w:rPr>
        <w:t xml:space="preserve"> and </w:t>
      </w:r>
      <w:r w:rsidRPr="00B558B5">
        <w:rPr>
          <w:rFonts w:ascii="Century" w:hAnsi="Century"/>
        </w:rPr>
        <w:t>Phil Li</w:t>
      </w:r>
      <w:r>
        <w:rPr>
          <w:rFonts w:ascii="Century" w:hAnsi="Century"/>
        </w:rPr>
        <w:t>ttell</w:t>
      </w:r>
      <w:r>
        <w:rPr>
          <w:rFonts w:ascii="Century" w:hAnsi="Century"/>
        </w:rPr>
        <w:t xml:space="preserve">.  </w:t>
      </w:r>
      <w:r w:rsidRPr="00B558B5">
        <w:rPr>
          <w:rFonts w:ascii="Century" w:hAnsi="Century"/>
        </w:rPr>
        <w:t xml:space="preserve">Also present were </w:t>
      </w:r>
      <w:r>
        <w:rPr>
          <w:rFonts w:ascii="Century" w:hAnsi="Century"/>
        </w:rPr>
        <w:t>Cheryl Morphew of the City-County Joint Economic Development Authority and Dan Taylor of Taylor, Chadd</w:t>
      </w:r>
      <w:r w:rsidRPr="00B558B5">
        <w:rPr>
          <w:rFonts w:ascii="Century" w:hAnsi="Century"/>
        </w:rPr>
        <w:t>, Minnette, Schneider and Clutter.</w:t>
      </w:r>
    </w:p>
    <w:p w:rsidR="00356881" w:rsidRDefault="004C4DF9" w:rsidP="00356881">
      <w:pPr>
        <w:rPr>
          <w:rFonts w:ascii="Century" w:hAnsi="Century"/>
        </w:rPr>
      </w:pPr>
      <w:r w:rsidRPr="009F4825">
        <w:rPr>
          <w:rFonts w:ascii="Century" w:hAnsi="Century"/>
          <w:b/>
        </w:rPr>
        <w:t>I.  Minutes</w:t>
      </w:r>
      <w:r>
        <w:rPr>
          <w:rFonts w:ascii="Century" w:hAnsi="Century"/>
        </w:rPr>
        <w:t xml:space="preserve">:  </w:t>
      </w:r>
      <w:r w:rsidR="00356881" w:rsidRPr="00B558B5">
        <w:rPr>
          <w:rFonts w:ascii="Century" w:hAnsi="Century"/>
        </w:rPr>
        <w:t xml:space="preserve">The minutes of the June 5, 2017 </w:t>
      </w:r>
      <w:r w:rsidR="00356881">
        <w:rPr>
          <w:rFonts w:ascii="Century" w:hAnsi="Century"/>
        </w:rPr>
        <w:t xml:space="preserve">regular </w:t>
      </w:r>
      <w:r w:rsidR="00356881" w:rsidRPr="00B558B5">
        <w:rPr>
          <w:rFonts w:ascii="Century" w:hAnsi="Century"/>
        </w:rPr>
        <w:t>meeting</w:t>
      </w:r>
      <w:r w:rsidR="00356881">
        <w:rPr>
          <w:rFonts w:ascii="Century" w:hAnsi="Century"/>
        </w:rPr>
        <w:t xml:space="preserve"> and July 11, 2017 special meeting were considered.  Phil Littell moved to approve both.  Gary Booth seconded the motion.  The motion passed 5-0.</w:t>
      </w:r>
    </w:p>
    <w:p w:rsidR="00356881" w:rsidRDefault="004C4DF9" w:rsidP="00356881">
      <w:pPr>
        <w:rPr>
          <w:rFonts w:ascii="Century" w:hAnsi="Century"/>
        </w:rPr>
      </w:pPr>
      <w:r w:rsidRPr="009F4825">
        <w:rPr>
          <w:rFonts w:ascii="Century" w:hAnsi="Century"/>
          <w:b/>
        </w:rPr>
        <w:t>II.  Reports</w:t>
      </w:r>
      <w:r>
        <w:rPr>
          <w:rFonts w:ascii="Century" w:hAnsi="Century"/>
        </w:rPr>
        <w:t xml:space="preserve">:  </w:t>
      </w:r>
      <w:r w:rsidR="00356881">
        <w:rPr>
          <w:rFonts w:ascii="Century" w:hAnsi="Century"/>
        </w:rPr>
        <w:t>There was no financial report.  Auditor Jennifer Andel was absent.</w:t>
      </w:r>
    </w:p>
    <w:p w:rsidR="004C4DF9" w:rsidRPr="009F4825" w:rsidRDefault="004C4DF9" w:rsidP="00356881">
      <w:pPr>
        <w:rPr>
          <w:rFonts w:ascii="Century" w:hAnsi="Century"/>
          <w:b/>
        </w:rPr>
      </w:pPr>
      <w:r w:rsidRPr="009F4825">
        <w:rPr>
          <w:rFonts w:ascii="Century" w:hAnsi="Century"/>
          <w:b/>
        </w:rPr>
        <w:t xml:space="preserve">III.  </w:t>
      </w:r>
      <w:r w:rsidR="00356881" w:rsidRPr="009F4825">
        <w:rPr>
          <w:rFonts w:ascii="Century" w:hAnsi="Century"/>
          <w:b/>
        </w:rPr>
        <w:t>Old Business</w:t>
      </w:r>
      <w:r w:rsidRPr="009F4825">
        <w:rPr>
          <w:rFonts w:ascii="Century" w:hAnsi="Century"/>
          <w:b/>
        </w:rPr>
        <w:t>:</w:t>
      </w:r>
    </w:p>
    <w:p w:rsidR="00356881" w:rsidRDefault="009F4825" w:rsidP="004C4DF9">
      <w:pPr>
        <w:ind w:firstLine="720"/>
        <w:rPr>
          <w:rFonts w:ascii="Century" w:hAnsi="Century"/>
        </w:rPr>
      </w:pPr>
      <w:r w:rsidRPr="009F4825">
        <w:rPr>
          <w:rFonts w:ascii="Century" w:hAnsi="Century"/>
          <w:b/>
        </w:rPr>
        <w:t>A, HWC</w:t>
      </w:r>
      <w:r w:rsidR="004C4DF9" w:rsidRPr="009F4825">
        <w:rPr>
          <w:rFonts w:ascii="Century" w:hAnsi="Century"/>
          <w:b/>
        </w:rPr>
        <w:t xml:space="preserve"> Agreement</w:t>
      </w:r>
      <w:r w:rsidR="004C4DF9">
        <w:rPr>
          <w:rFonts w:ascii="Century" w:hAnsi="Century"/>
        </w:rPr>
        <w:t>:  T</w:t>
      </w:r>
      <w:r w:rsidR="00356881">
        <w:rPr>
          <w:rFonts w:ascii="Century" w:hAnsi="Century"/>
        </w:rPr>
        <w:t xml:space="preserve">he Commission discussed the HWC consulting agreement.  This is an hourly consulting agreement not to exceed $30,000 for 2017.  Dan Taylor noted changes he would like to see made to the agreement.  Specifically, he recommended </w:t>
      </w:r>
      <w:proofErr w:type="spellStart"/>
      <w:r w:rsidR="00356881">
        <w:rPr>
          <w:rFonts w:ascii="Century" w:hAnsi="Century"/>
        </w:rPr>
        <w:t>chang</w:t>
      </w:r>
      <w:r>
        <w:rPr>
          <w:rFonts w:ascii="Century" w:hAnsi="Century"/>
        </w:rPr>
        <w:t>in</w:t>
      </w:r>
      <w:proofErr w:type="spellEnd"/>
      <w:r w:rsidR="00356881">
        <w:rPr>
          <w:rFonts w:ascii="Century" w:hAnsi="Century"/>
        </w:rPr>
        <w:t xml:space="preserve"> the date for payment to 60 days from the receipt of the invoice, elimination of the right of HWC to charge interest, and the removal of the provision which limits HWC’s liability to the amount paid to HWC under the agreement.  Phil Littell moved to approve the agreement, subject to the changes being made as recommended by Mr. Taylor.  John Frey seconded the motion.  The motion passed 5-0.</w:t>
      </w:r>
    </w:p>
    <w:p w:rsidR="00356881" w:rsidRDefault="004C4DF9" w:rsidP="004C4DF9">
      <w:pPr>
        <w:ind w:firstLine="720"/>
        <w:rPr>
          <w:rFonts w:ascii="Century" w:hAnsi="Century"/>
        </w:rPr>
      </w:pPr>
      <w:r w:rsidRPr="009F4825">
        <w:rPr>
          <w:rFonts w:ascii="Century" w:hAnsi="Century"/>
          <w:b/>
        </w:rPr>
        <w:t>B.  2communi.K Agreement</w:t>
      </w:r>
      <w:r>
        <w:rPr>
          <w:rFonts w:ascii="Century" w:hAnsi="Century"/>
        </w:rPr>
        <w:t>:  T</w:t>
      </w:r>
      <w:r w:rsidR="00356881">
        <w:rPr>
          <w:rFonts w:ascii="Century" w:hAnsi="Century"/>
        </w:rPr>
        <w:t>he Commission discussed the proposed agreement from 2communi.K.  After discuss, John Frey moved to table this contract.  Phil Littell seconded the motion.  The motion passed 5-0.</w:t>
      </w:r>
    </w:p>
    <w:p w:rsidR="00356881" w:rsidRDefault="004C4DF9" w:rsidP="004C4DF9">
      <w:pPr>
        <w:ind w:firstLine="720"/>
        <w:rPr>
          <w:rFonts w:ascii="Century" w:hAnsi="Century"/>
        </w:rPr>
      </w:pPr>
      <w:r w:rsidRPr="009F4825">
        <w:rPr>
          <w:rFonts w:ascii="Century" w:hAnsi="Century"/>
          <w:b/>
        </w:rPr>
        <w:t>C.  BAN Update</w:t>
      </w:r>
      <w:r>
        <w:rPr>
          <w:rFonts w:ascii="Century" w:hAnsi="Century"/>
        </w:rPr>
        <w:t xml:space="preserve">:  Ron Dickerson reported that the BAN was on hold because of the engineering review.  </w:t>
      </w:r>
    </w:p>
    <w:p w:rsidR="004C4DF9" w:rsidRPr="009F4825" w:rsidRDefault="004C4DF9" w:rsidP="004C4DF9">
      <w:pPr>
        <w:ind w:firstLine="720"/>
        <w:rPr>
          <w:rFonts w:ascii="Century" w:hAnsi="Century"/>
          <w:b/>
        </w:rPr>
      </w:pPr>
      <w:r w:rsidRPr="009F4825">
        <w:rPr>
          <w:rFonts w:ascii="Century" w:hAnsi="Century"/>
          <w:b/>
        </w:rPr>
        <w:t>D.  Economic Development Update:</w:t>
      </w:r>
    </w:p>
    <w:p w:rsidR="004C4DF9" w:rsidRDefault="004C4DF9" w:rsidP="004C4DF9">
      <w:pPr>
        <w:ind w:firstLine="720"/>
        <w:rPr>
          <w:rFonts w:ascii="Century" w:hAnsi="Century"/>
        </w:rPr>
      </w:pPr>
      <w:r>
        <w:rPr>
          <w:rFonts w:ascii="Century" w:hAnsi="Century"/>
        </w:rPr>
        <w:tab/>
        <w:t xml:space="preserve">1.  Cheryl Morphew reported on her work for the </w:t>
      </w:r>
      <w:r w:rsidR="009F4825">
        <w:rPr>
          <w:rFonts w:ascii="Century" w:hAnsi="Century"/>
        </w:rPr>
        <w:t>Economic</w:t>
      </w:r>
      <w:r>
        <w:rPr>
          <w:rFonts w:ascii="Century" w:hAnsi="Century"/>
        </w:rPr>
        <w:t xml:space="preserve"> Development Authority.  She urged the Commission to continue its work on infrastructure and consideration of other TIF districts.  She also reported that she can do many of the public relations tasks to assist the Commission.</w:t>
      </w:r>
    </w:p>
    <w:p w:rsidR="004C4DF9" w:rsidRDefault="004C4DF9" w:rsidP="004C4DF9">
      <w:pPr>
        <w:ind w:firstLine="720"/>
        <w:rPr>
          <w:rFonts w:ascii="Century" w:hAnsi="Century"/>
        </w:rPr>
      </w:pPr>
      <w:r>
        <w:rPr>
          <w:rFonts w:ascii="Century" w:hAnsi="Century"/>
        </w:rPr>
        <w:tab/>
        <w:t xml:space="preserve">2.  Ron Dickerson raised the issue of the Commission seeking other financial consulting services in order to obtain recommendations on how the Commission can best leverage its available resources.  Phil Littell favors the discussion of growth initiatives.  Gary Booth supports pending efforts to examine the feasibility of providing water </w:t>
      </w:r>
      <w:r>
        <w:rPr>
          <w:rFonts w:ascii="Century" w:hAnsi="Century"/>
        </w:rPr>
        <w:lastRenderedPageBreak/>
        <w:t>infrastructure.  The Consensus of the Commission was to explore options for a financial consultant.  John Frey, Ron Dickerson and Phil Littell will lead the search.</w:t>
      </w:r>
    </w:p>
    <w:p w:rsidR="004C4DF9" w:rsidRPr="009F4825" w:rsidRDefault="004C4DF9" w:rsidP="004C4DF9">
      <w:pPr>
        <w:rPr>
          <w:rFonts w:ascii="Century" w:hAnsi="Century"/>
          <w:b/>
        </w:rPr>
      </w:pPr>
      <w:r w:rsidRPr="009F4825">
        <w:rPr>
          <w:rFonts w:ascii="Century" w:hAnsi="Century"/>
          <w:b/>
        </w:rPr>
        <w:t>IV.  New Business</w:t>
      </w:r>
    </w:p>
    <w:p w:rsidR="004C4DF9" w:rsidRDefault="004C4DF9" w:rsidP="004C4DF9">
      <w:pPr>
        <w:rPr>
          <w:rFonts w:ascii="Century" w:hAnsi="Century"/>
        </w:rPr>
      </w:pPr>
      <w:r>
        <w:rPr>
          <w:rFonts w:ascii="Century" w:hAnsi="Century"/>
        </w:rPr>
        <w:tab/>
      </w:r>
      <w:r w:rsidR="009F4825" w:rsidRPr="009F4825">
        <w:rPr>
          <w:rFonts w:ascii="Century" w:hAnsi="Century"/>
          <w:b/>
        </w:rPr>
        <w:t>A, Additional</w:t>
      </w:r>
      <w:r w:rsidRPr="009F4825">
        <w:rPr>
          <w:rFonts w:ascii="Century" w:hAnsi="Century"/>
          <w:b/>
        </w:rPr>
        <w:t xml:space="preserve"> Appropriations</w:t>
      </w:r>
      <w:r>
        <w:rPr>
          <w:rFonts w:ascii="Century" w:hAnsi="Century"/>
        </w:rPr>
        <w:t>:  John Frey moved to approve an additional appropriation in the amount of $25,000 for the Ongoing Expense Account and an additional appropriation in the amount of $40,000 for the Excess Account.  Howard Rippy, Jr. seconded the motion.  The motion passed 5-0.</w:t>
      </w:r>
    </w:p>
    <w:p w:rsidR="004C4DF9" w:rsidRDefault="004C4DF9" w:rsidP="004C4DF9">
      <w:pPr>
        <w:rPr>
          <w:rFonts w:ascii="Century" w:hAnsi="Century"/>
        </w:rPr>
      </w:pPr>
      <w:r>
        <w:rPr>
          <w:rFonts w:ascii="Century" w:hAnsi="Century"/>
        </w:rPr>
        <w:tab/>
      </w:r>
      <w:r w:rsidRPr="009F4825">
        <w:rPr>
          <w:rFonts w:ascii="Century" w:hAnsi="Century"/>
          <w:b/>
        </w:rPr>
        <w:t>B.  Claims</w:t>
      </w:r>
      <w:r>
        <w:rPr>
          <w:rFonts w:ascii="Century" w:hAnsi="Century"/>
        </w:rPr>
        <w:t>:  Howard Rippy, Jr. moved approved claims for Taylor, Chadd, Minnette, Schneider &amp; Clutter, P.C, for legal services</w:t>
      </w:r>
      <w:r w:rsidR="009F4825">
        <w:rPr>
          <w:rFonts w:ascii="Century" w:hAnsi="Century"/>
        </w:rPr>
        <w:t xml:space="preserve"> in the amount of $864.00 for April, $738.00 for May, $972.00 for June, and $270.00 for July.  These claims are to be paid from the ongoing expense account.  </w:t>
      </w:r>
      <w:bookmarkStart w:id="0" w:name="_GoBack"/>
      <w:bookmarkEnd w:id="0"/>
      <w:r w:rsidR="009F4825">
        <w:rPr>
          <w:rFonts w:ascii="Century" w:hAnsi="Century"/>
        </w:rPr>
        <w:t xml:space="preserve">Gary Booth seconded the motion.  The motion passed 5-0.  </w:t>
      </w:r>
    </w:p>
    <w:p w:rsidR="009F4825" w:rsidRDefault="009F4825" w:rsidP="004C4DF9">
      <w:pPr>
        <w:rPr>
          <w:rFonts w:ascii="Century" w:hAnsi="Century"/>
        </w:rPr>
      </w:pPr>
      <w:r w:rsidRPr="009F4825">
        <w:rPr>
          <w:rFonts w:ascii="Century" w:hAnsi="Century"/>
          <w:b/>
        </w:rPr>
        <w:t>V.  Other Business:</w:t>
      </w:r>
      <w:r>
        <w:rPr>
          <w:rFonts w:ascii="Century" w:hAnsi="Century"/>
        </w:rPr>
        <w:t xml:space="preserve">  None</w:t>
      </w:r>
    </w:p>
    <w:p w:rsidR="009F4825" w:rsidRDefault="009F4825" w:rsidP="004C4DF9">
      <w:pPr>
        <w:rPr>
          <w:rFonts w:ascii="Century" w:hAnsi="Century"/>
        </w:rPr>
      </w:pPr>
      <w:r w:rsidRPr="009F4825">
        <w:rPr>
          <w:rFonts w:ascii="Century" w:hAnsi="Century"/>
          <w:b/>
        </w:rPr>
        <w:t>VI.  Adjourn</w:t>
      </w:r>
      <w:r>
        <w:rPr>
          <w:rFonts w:ascii="Century" w:hAnsi="Century"/>
        </w:rPr>
        <w:t>:  With no other business to come before the Commission, John Frey moved to adjourn the meeting.  Phil Littell seconded the motion.  The motion passed 5-0.  The meeting was adjourned at 4:30 p.m.</w:t>
      </w:r>
    </w:p>
    <w:p w:rsidR="009F4825" w:rsidRPr="00B558B5" w:rsidRDefault="009F4825" w:rsidP="004C4DF9">
      <w:pPr>
        <w:rPr>
          <w:rFonts w:ascii="Century" w:hAnsi="Century"/>
        </w:rPr>
      </w:pPr>
    </w:p>
    <w:p w:rsidR="00356881" w:rsidRPr="00B558B5" w:rsidRDefault="00356881" w:rsidP="00356881">
      <w:pPr>
        <w:rPr>
          <w:rFonts w:ascii="Century" w:hAnsi="Century"/>
        </w:rPr>
      </w:pPr>
      <w:r w:rsidRPr="00B558B5">
        <w:rPr>
          <w:rFonts w:ascii="Century" w:hAnsi="Century"/>
        </w:rPr>
        <w:t>Respectfully Submitted,</w:t>
      </w:r>
    </w:p>
    <w:p w:rsidR="00356881" w:rsidRPr="00B558B5" w:rsidRDefault="00356881" w:rsidP="00356881">
      <w:pPr>
        <w:rPr>
          <w:rFonts w:ascii="Century" w:hAnsi="Century"/>
        </w:rPr>
      </w:pPr>
    </w:p>
    <w:p w:rsidR="00356881" w:rsidRPr="00B558B5" w:rsidRDefault="00356881" w:rsidP="00356881">
      <w:pPr>
        <w:rPr>
          <w:rFonts w:ascii="Century" w:hAnsi="Century"/>
        </w:rPr>
      </w:pPr>
      <w:r w:rsidRPr="00B558B5">
        <w:rPr>
          <w:rFonts w:ascii="Century" w:hAnsi="Century"/>
        </w:rPr>
        <w:t>Howard Rippy, Jr., Secretary</w:t>
      </w:r>
    </w:p>
    <w:p w:rsidR="00356881" w:rsidRPr="00B558B5" w:rsidRDefault="00356881" w:rsidP="00356881">
      <w:pPr>
        <w:rPr>
          <w:rFonts w:ascii="Century" w:hAnsi="Century"/>
        </w:rPr>
      </w:pPr>
    </w:p>
    <w:p w:rsidR="00356881" w:rsidRPr="00B558B5" w:rsidRDefault="00356881" w:rsidP="00356881">
      <w:pPr>
        <w:rPr>
          <w:rFonts w:ascii="Century" w:hAnsi="Century"/>
        </w:rPr>
      </w:pPr>
      <w:r w:rsidRPr="00B558B5">
        <w:rPr>
          <w:rFonts w:ascii="Century" w:hAnsi="Century"/>
        </w:rPr>
        <w:t xml:space="preserve">Approved this </w:t>
      </w:r>
      <w:r w:rsidR="009F4825">
        <w:rPr>
          <w:rFonts w:ascii="Century" w:hAnsi="Century"/>
        </w:rPr>
        <w:t>11</w:t>
      </w:r>
      <w:r w:rsidRPr="00B558B5">
        <w:rPr>
          <w:rFonts w:ascii="Century" w:hAnsi="Century"/>
          <w:vertAlign w:val="superscript"/>
        </w:rPr>
        <w:t>th</w:t>
      </w:r>
      <w:r w:rsidRPr="00B558B5">
        <w:rPr>
          <w:rFonts w:ascii="Century" w:hAnsi="Century"/>
        </w:rPr>
        <w:t xml:space="preserve"> day of </w:t>
      </w:r>
      <w:r w:rsidR="009F4825">
        <w:rPr>
          <w:rFonts w:ascii="Century" w:hAnsi="Century"/>
        </w:rPr>
        <w:t>September</w:t>
      </w:r>
      <w:r w:rsidRPr="00B558B5">
        <w:rPr>
          <w:rFonts w:ascii="Century" w:hAnsi="Century"/>
        </w:rPr>
        <w:t>, 2017</w:t>
      </w:r>
    </w:p>
    <w:p w:rsidR="00356881" w:rsidRPr="00B558B5" w:rsidRDefault="00356881" w:rsidP="00356881">
      <w:pPr>
        <w:rPr>
          <w:rFonts w:ascii="Century" w:hAnsi="Century"/>
        </w:rPr>
      </w:pPr>
    </w:p>
    <w:p w:rsidR="00356881" w:rsidRPr="00B558B5" w:rsidRDefault="00356881" w:rsidP="00356881">
      <w:pPr>
        <w:rPr>
          <w:rFonts w:ascii="Century" w:hAnsi="Century"/>
        </w:rPr>
      </w:pPr>
    </w:p>
    <w:p w:rsidR="00356881" w:rsidRPr="00B558B5" w:rsidRDefault="00356881" w:rsidP="00356881">
      <w:pPr>
        <w:spacing w:after="0"/>
        <w:rPr>
          <w:rFonts w:ascii="Century" w:hAnsi="Century"/>
        </w:rPr>
      </w:pPr>
      <w:r w:rsidRPr="00B558B5">
        <w:rPr>
          <w:rFonts w:ascii="Century" w:hAnsi="Century"/>
        </w:rPr>
        <w:t>_______________________________________________________</w:t>
      </w:r>
    </w:p>
    <w:p w:rsidR="00356881" w:rsidRPr="00B558B5" w:rsidRDefault="00356881" w:rsidP="00356881">
      <w:pPr>
        <w:spacing w:after="0"/>
        <w:rPr>
          <w:rFonts w:ascii="Century" w:hAnsi="Century"/>
        </w:rPr>
      </w:pPr>
      <w:r w:rsidRPr="00B558B5">
        <w:rPr>
          <w:rFonts w:ascii="Century" w:hAnsi="Century"/>
        </w:rPr>
        <w:t xml:space="preserve">Ron Dickerson, President </w:t>
      </w:r>
    </w:p>
    <w:p w:rsidR="00356881" w:rsidRPr="00B558B5" w:rsidRDefault="00356881" w:rsidP="00356881">
      <w:pPr>
        <w:rPr>
          <w:rFonts w:ascii="Century" w:hAnsi="Century"/>
        </w:rPr>
      </w:pPr>
    </w:p>
    <w:p w:rsidR="00521B8F" w:rsidRDefault="00521B8F"/>
    <w:sectPr w:rsidR="00521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81"/>
    <w:rsid w:val="001C52E7"/>
    <w:rsid w:val="00356881"/>
    <w:rsid w:val="00375121"/>
    <w:rsid w:val="003B53F0"/>
    <w:rsid w:val="004C4DF9"/>
    <w:rsid w:val="00521B8F"/>
    <w:rsid w:val="008622DA"/>
    <w:rsid w:val="009F4825"/>
    <w:rsid w:val="00EB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DC39"/>
  <w15:chartTrackingRefBased/>
  <w15:docId w15:val="{E049AA64-8DE9-48D6-BA24-9B44C301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Taylor</dc:creator>
  <cp:keywords/>
  <dc:description/>
  <cp:lastModifiedBy>Dan Taylor</cp:lastModifiedBy>
  <cp:revision>1</cp:revision>
  <dcterms:created xsi:type="dcterms:W3CDTF">2017-08-19T17:59:00Z</dcterms:created>
  <dcterms:modified xsi:type="dcterms:W3CDTF">2017-08-19T18:29:00Z</dcterms:modified>
</cp:coreProperties>
</file>