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733" w:rsidRPr="00B558B5" w:rsidRDefault="00D16733" w:rsidP="00D16733">
      <w:pPr>
        <w:jc w:val="center"/>
        <w:rPr>
          <w:rFonts w:ascii="Century" w:hAnsi="Century"/>
          <w:sz w:val="32"/>
          <w:szCs w:val="32"/>
        </w:rPr>
      </w:pPr>
      <w:bookmarkStart w:id="0" w:name="_GoBack"/>
      <w:bookmarkEnd w:id="0"/>
      <w:r w:rsidRPr="00B558B5">
        <w:rPr>
          <w:rFonts w:ascii="Century" w:hAnsi="Century"/>
          <w:sz w:val="32"/>
          <w:szCs w:val="32"/>
        </w:rPr>
        <w:t>Montgomery County Redevelopment Commission</w:t>
      </w:r>
    </w:p>
    <w:p w:rsidR="00D16733" w:rsidRPr="00B558B5" w:rsidRDefault="00D16733" w:rsidP="00D16733">
      <w:pPr>
        <w:jc w:val="center"/>
        <w:rPr>
          <w:rFonts w:ascii="Century" w:hAnsi="Century"/>
          <w:sz w:val="28"/>
          <w:szCs w:val="28"/>
        </w:rPr>
      </w:pPr>
      <w:r w:rsidRPr="00B558B5">
        <w:rPr>
          <w:rFonts w:ascii="Century" w:hAnsi="Century"/>
          <w:sz w:val="28"/>
          <w:szCs w:val="28"/>
        </w:rPr>
        <w:t xml:space="preserve">Minutes of </w:t>
      </w:r>
      <w:r>
        <w:rPr>
          <w:rFonts w:ascii="Century" w:hAnsi="Century"/>
          <w:sz w:val="28"/>
          <w:szCs w:val="28"/>
        </w:rPr>
        <w:t>Regular</w:t>
      </w:r>
      <w:r w:rsidRPr="00B558B5">
        <w:rPr>
          <w:rFonts w:ascii="Century" w:hAnsi="Century"/>
          <w:sz w:val="28"/>
          <w:szCs w:val="28"/>
        </w:rPr>
        <w:t xml:space="preserve"> Meeting</w:t>
      </w:r>
    </w:p>
    <w:p w:rsidR="00D16733" w:rsidRPr="00B558B5" w:rsidRDefault="00D16733" w:rsidP="00D16733">
      <w:pPr>
        <w:jc w:val="center"/>
        <w:rPr>
          <w:rFonts w:ascii="Century" w:hAnsi="Century"/>
          <w:sz w:val="24"/>
          <w:szCs w:val="24"/>
        </w:rPr>
      </w:pPr>
      <w:r w:rsidRPr="00B558B5">
        <w:rPr>
          <w:rFonts w:ascii="Century" w:hAnsi="Century"/>
          <w:sz w:val="24"/>
          <w:szCs w:val="24"/>
        </w:rPr>
        <w:t>Ju</w:t>
      </w:r>
      <w:r>
        <w:rPr>
          <w:rFonts w:ascii="Century" w:hAnsi="Century"/>
          <w:sz w:val="24"/>
          <w:szCs w:val="24"/>
        </w:rPr>
        <w:t>ne 5</w:t>
      </w:r>
      <w:r w:rsidRPr="00B558B5">
        <w:rPr>
          <w:rFonts w:ascii="Century" w:hAnsi="Century"/>
          <w:sz w:val="24"/>
          <w:szCs w:val="24"/>
        </w:rPr>
        <w:t>, 2017</w:t>
      </w:r>
    </w:p>
    <w:p w:rsidR="00D16733" w:rsidRPr="00B558B5" w:rsidRDefault="00D16733" w:rsidP="00D16733">
      <w:pPr>
        <w:rPr>
          <w:rFonts w:ascii="Century" w:hAnsi="Century"/>
        </w:rPr>
      </w:pPr>
    </w:p>
    <w:p w:rsidR="00D16733" w:rsidRPr="00B558B5" w:rsidRDefault="00D16733" w:rsidP="00D16733">
      <w:pPr>
        <w:rPr>
          <w:rFonts w:ascii="Century" w:hAnsi="Century"/>
        </w:rPr>
      </w:pPr>
      <w:r w:rsidRPr="00B558B5">
        <w:rPr>
          <w:rFonts w:ascii="Century" w:hAnsi="Century"/>
        </w:rPr>
        <w:t xml:space="preserve">The Montgomery County Redevelopment Commission conducted a </w:t>
      </w:r>
      <w:r>
        <w:rPr>
          <w:rFonts w:ascii="Century" w:hAnsi="Century"/>
        </w:rPr>
        <w:t>regular</w:t>
      </w:r>
      <w:r w:rsidRPr="00B558B5">
        <w:rPr>
          <w:rFonts w:ascii="Century" w:hAnsi="Century"/>
        </w:rPr>
        <w:t xml:space="preserve"> meeting on Ju</w:t>
      </w:r>
      <w:r>
        <w:rPr>
          <w:rFonts w:ascii="Century" w:hAnsi="Century"/>
        </w:rPr>
        <w:t>ne 5</w:t>
      </w:r>
      <w:r w:rsidRPr="00B558B5">
        <w:rPr>
          <w:rFonts w:ascii="Century" w:hAnsi="Century"/>
        </w:rPr>
        <w:t xml:space="preserve">, 2017 at 3:30 p.m. at the </w:t>
      </w:r>
      <w:r>
        <w:rPr>
          <w:rFonts w:ascii="Century" w:hAnsi="Century"/>
        </w:rPr>
        <w:t>Crawfordsville Public Library (Room D)</w:t>
      </w:r>
      <w:r w:rsidR="00AD50DF">
        <w:rPr>
          <w:rFonts w:ascii="Century" w:hAnsi="Century"/>
        </w:rPr>
        <w:t xml:space="preserve"> </w:t>
      </w:r>
      <w:r>
        <w:rPr>
          <w:rFonts w:ascii="Century" w:hAnsi="Century"/>
        </w:rPr>
        <w:t>in Crawfordsville</w:t>
      </w:r>
      <w:r w:rsidRPr="00B558B5">
        <w:rPr>
          <w:rFonts w:ascii="Century" w:hAnsi="Century"/>
        </w:rPr>
        <w:t>.  Present were Commission members Ron Dickerson, John Frey, Howard Rippy, Jr.</w:t>
      </w:r>
      <w:r>
        <w:rPr>
          <w:rFonts w:ascii="Century" w:hAnsi="Century"/>
        </w:rPr>
        <w:t>,</w:t>
      </w:r>
      <w:r w:rsidR="00AD50DF">
        <w:rPr>
          <w:rFonts w:ascii="Century" w:hAnsi="Century"/>
        </w:rPr>
        <w:t xml:space="preserve"> </w:t>
      </w:r>
      <w:r w:rsidRPr="00B558B5">
        <w:rPr>
          <w:rFonts w:ascii="Century" w:hAnsi="Century"/>
        </w:rPr>
        <w:t>Gary Booth</w:t>
      </w:r>
      <w:r>
        <w:rPr>
          <w:rFonts w:ascii="Century" w:hAnsi="Century"/>
        </w:rPr>
        <w:t xml:space="preserve"> and </w:t>
      </w:r>
      <w:r w:rsidRPr="00B558B5">
        <w:rPr>
          <w:rFonts w:ascii="Century" w:hAnsi="Century"/>
        </w:rPr>
        <w:t>Phil Li</w:t>
      </w:r>
      <w:r w:rsidR="0074357C">
        <w:rPr>
          <w:rFonts w:ascii="Century" w:hAnsi="Century"/>
        </w:rPr>
        <w:t>ttell</w:t>
      </w:r>
      <w:r>
        <w:rPr>
          <w:rFonts w:ascii="Century" w:hAnsi="Century"/>
        </w:rPr>
        <w:t>.</w:t>
      </w:r>
      <w:r w:rsidRPr="00B558B5">
        <w:rPr>
          <w:rFonts w:ascii="Century" w:hAnsi="Century"/>
        </w:rPr>
        <w:t xml:space="preserve">  Also present were Jason </w:t>
      </w:r>
      <w:r>
        <w:rPr>
          <w:rFonts w:ascii="Century" w:hAnsi="Century"/>
        </w:rPr>
        <w:t xml:space="preserve">Semler of Umbaugh &amp; Associates and Dan </w:t>
      </w:r>
      <w:r w:rsidRPr="00B558B5">
        <w:rPr>
          <w:rFonts w:ascii="Century" w:hAnsi="Century"/>
        </w:rPr>
        <w:t>Taylor of Taylor, Chadd, Minnette, Schneider and Clutter.</w:t>
      </w:r>
    </w:p>
    <w:p w:rsidR="00D16733" w:rsidRPr="00B558B5" w:rsidRDefault="00D16733" w:rsidP="00D16733">
      <w:pPr>
        <w:rPr>
          <w:rFonts w:ascii="Century" w:hAnsi="Century"/>
        </w:rPr>
      </w:pPr>
      <w:r>
        <w:rPr>
          <w:rFonts w:ascii="Century" w:hAnsi="Century"/>
        </w:rPr>
        <w:t>Minutes of the April 3, 2017 and May 10, 2017 meeting were approved</w:t>
      </w:r>
      <w:r w:rsidRPr="00B558B5">
        <w:rPr>
          <w:rFonts w:ascii="Century" w:hAnsi="Century"/>
        </w:rPr>
        <w:t>.</w:t>
      </w:r>
    </w:p>
    <w:p w:rsidR="00D16733" w:rsidRDefault="00D16733" w:rsidP="00D16733">
      <w:pPr>
        <w:rPr>
          <w:rFonts w:ascii="Century" w:hAnsi="Century"/>
        </w:rPr>
      </w:pPr>
      <w:r w:rsidRPr="00B558B5">
        <w:rPr>
          <w:rFonts w:ascii="Century" w:hAnsi="Century"/>
        </w:rPr>
        <w:t xml:space="preserve">Jennifer Andel </w:t>
      </w:r>
      <w:r>
        <w:rPr>
          <w:rFonts w:ascii="Century" w:hAnsi="Century"/>
        </w:rPr>
        <w:t xml:space="preserve">was not present.  No financial report was </w:t>
      </w:r>
      <w:r w:rsidRPr="00B558B5">
        <w:rPr>
          <w:rFonts w:ascii="Century" w:hAnsi="Century"/>
        </w:rPr>
        <w:t>presented</w:t>
      </w:r>
      <w:r>
        <w:rPr>
          <w:rFonts w:ascii="Century" w:hAnsi="Century"/>
        </w:rPr>
        <w:t>.</w:t>
      </w:r>
    </w:p>
    <w:p w:rsidR="00D16733" w:rsidRDefault="00D16733" w:rsidP="00D16733">
      <w:pPr>
        <w:rPr>
          <w:rFonts w:ascii="Century" w:hAnsi="Century"/>
        </w:rPr>
      </w:pPr>
      <w:r w:rsidRPr="00B558B5">
        <w:rPr>
          <w:rFonts w:ascii="Century" w:hAnsi="Century"/>
        </w:rPr>
        <w:t xml:space="preserve"> In Old Business, Jason Semler reported on the BAN for the funding of the construction of the sanitary sewer extension in the District.  </w:t>
      </w:r>
      <w:r>
        <w:rPr>
          <w:rFonts w:ascii="Century" w:hAnsi="Century"/>
        </w:rPr>
        <w:t>The Commission supports this funding proposal</w:t>
      </w:r>
      <w:r w:rsidR="0074357C">
        <w:rPr>
          <w:rFonts w:ascii="Century" w:hAnsi="Century"/>
        </w:rPr>
        <w:t xml:space="preserve"> in this manner</w:t>
      </w:r>
      <w:r>
        <w:rPr>
          <w:rFonts w:ascii="Century" w:hAnsi="Century"/>
        </w:rPr>
        <w:t>.</w:t>
      </w:r>
    </w:p>
    <w:p w:rsidR="00D16733" w:rsidRDefault="00D16733" w:rsidP="00D16733">
      <w:pPr>
        <w:rPr>
          <w:rFonts w:ascii="Century" w:hAnsi="Century"/>
        </w:rPr>
      </w:pPr>
      <w:r>
        <w:rPr>
          <w:rFonts w:ascii="Century" w:hAnsi="Century"/>
        </w:rPr>
        <w:t>Also in Old Business, the Commission considered Resolution 2017-2 which determined that there is no excess assessed value.  John Frey moved to approve the resolution.  Gary Booth seconded the motion.  The motion passed 4-0.  Dan Taylor will forward the resolution to Rob Reimondo for consideration by the Council.</w:t>
      </w:r>
    </w:p>
    <w:p w:rsidR="00D16733" w:rsidRDefault="00D16733" w:rsidP="00D16733">
      <w:pPr>
        <w:rPr>
          <w:rFonts w:ascii="Century" w:hAnsi="Century"/>
        </w:rPr>
      </w:pPr>
      <w:r>
        <w:rPr>
          <w:rFonts w:ascii="Century" w:hAnsi="Century"/>
        </w:rPr>
        <w:t xml:space="preserve">In New Business, the Commission discussed retaining bond counsel for the BAN.  Phil </w:t>
      </w:r>
      <w:r w:rsidR="00DA676D">
        <w:rPr>
          <w:rFonts w:ascii="Century" w:hAnsi="Century"/>
        </w:rPr>
        <w:t>Littell</w:t>
      </w:r>
      <w:r>
        <w:rPr>
          <w:rFonts w:ascii="Century" w:hAnsi="Century"/>
        </w:rPr>
        <w:t xml:space="preserve"> moved to retain Lisa Lee of Ice Miller.  Gary Booth seconded the motion.  The motion passed 4-0.</w:t>
      </w:r>
    </w:p>
    <w:p w:rsidR="00D16733" w:rsidRDefault="00D16733" w:rsidP="00D16733">
      <w:pPr>
        <w:rPr>
          <w:rFonts w:ascii="Century" w:hAnsi="Century"/>
        </w:rPr>
      </w:pPr>
      <w:r>
        <w:rPr>
          <w:rFonts w:ascii="Century" w:hAnsi="Century"/>
        </w:rPr>
        <w:t>The Board also discussed the 2018 budget and the action items arising from the Joint Economic Development meeting.</w:t>
      </w:r>
    </w:p>
    <w:p w:rsidR="00D16733" w:rsidRPr="00B558B5" w:rsidRDefault="00D16733" w:rsidP="00D16733">
      <w:pPr>
        <w:rPr>
          <w:rFonts w:ascii="Century" w:hAnsi="Century"/>
        </w:rPr>
      </w:pPr>
      <w:r w:rsidRPr="00B558B5">
        <w:rPr>
          <w:rFonts w:ascii="Century" w:hAnsi="Century"/>
        </w:rPr>
        <w:t xml:space="preserve"> With no further business, the Commission adjourned its meeting at 4:</w:t>
      </w:r>
      <w:r>
        <w:rPr>
          <w:rFonts w:ascii="Century" w:hAnsi="Century"/>
        </w:rPr>
        <w:t>30</w:t>
      </w:r>
      <w:r w:rsidRPr="00B558B5">
        <w:rPr>
          <w:rFonts w:ascii="Century" w:hAnsi="Century"/>
        </w:rPr>
        <w:t xml:space="preserve"> p.m.</w:t>
      </w:r>
    </w:p>
    <w:p w:rsidR="00D16733" w:rsidRPr="00B558B5" w:rsidRDefault="00D16733" w:rsidP="00D16733">
      <w:pPr>
        <w:rPr>
          <w:rFonts w:ascii="Century" w:hAnsi="Century"/>
        </w:rPr>
      </w:pPr>
      <w:r w:rsidRPr="00B558B5">
        <w:rPr>
          <w:rFonts w:ascii="Century" w:hAnsi="Century"/>
        </w:rPr>
        <w:t>Respectfully Submitted,</w:t>
      </w:r>
    </w:p>
    <w:p w:rsidR="00D16733" w:rsidRPr="00B558B5" w:rsidRDefault="00D16733" w:rsidP="00D16733">
      <w:pPr>
        <w:rPr>
          <w:rFonts w:ascii="Century" w:hAnsi="Century"/>
        </w:rPr>
      </w:pPr>
    </w:p>
    <w:p w:rsidR="00D16733" w:rsidRPr="00B558B5" w:rsidRDefault="00D16733" w:rsidP="00D16733">
      <w:pPr>
        <w:rPr>
          <w:rFonts w:ascii="Century" w:hAnsi="Century"/>
        </w:rPr>
      </w:pPr>
      <w:r w:rsidRPr="00B558B5">
        <w:rPr>
          <w:rFonts w:ascii="Century" w:hAnsi="Century"/>
        </w:rPr>
        <w:t>Howard Rippy, Jr., Secretary</w:t>
      </w:r>
    </w:p>
    <w:p w:rsidR="00D16733" w:rsidRPr="00B558B5" w:rsidRDefault="00D16733" w:rsidP="00D16733">
      <w:pPr>
        <w:rPr>
          <w:rFonts w:ascii="Century" w:hAnsi="Century"/>
        </w:rPr>
      </w:pPr>
    </w:p>
    <w:p w:rsidR="00D16733" w:rsidRPr="00B558B5" w:rsidRDefault="00D16733" w:rsidP="00D16733">
      <w:pPr>
        <w:rPr>
          <w:rFonts w:ascii="Century" w:hAnsi="Century"/>
        </w:rPr>
      </w:pPr>
      <w:r w:rsidRPr="00B558B5">
        <w:rPr>
          <w:rFonts w:ascii="Century" w:hAnsi="Century"/>
        </w:rPr>
        <w:t>Approved this 7</w:t>
      </w:r>
      <w:r w:rsidRPr="00B558B5">
        <w:rPr>
          <w:rFonts w:ascii="Century" w:hAnsi="Century"/>
          <w:vertAlign w:val="superscript"/>
        </w:rPr>
        <w:t>th</w:t>
      </w:r>
      <w:r w:rsidRPr="00B558B5">
        <w:rPr>
          <w:rFonts w:ascii="Century" w:hAnsi="Century"/>
        </w:rPr>
        <w:t xml:space="preserve"> day of August, 2017</w:t>
      </w:r>
    </w:p>
    <w:p w:rsidR="00D16733" w:rsidRPr="00B558B5" w:rsidRDefault="00D16733" w:rsidP="00D16733">
      <w:pPr>
        <w:rPr>
          <w:rFonts w:ascii="Century" w:hAnsi="Century"/>
        </w:rPr>
      </w:pPr>
    </w:p>
    <w:p w:rsidR="00D16733" w:rsidRPr="00B558B5" w:rsidRDefault="00D16733" w:rsidP="00D16733">
      <w:pPr>
        <w:rPr>
          <w:rFonts w:ascii="Century" w:hAnsi="Century"/>
        </w:rPr>
      </w:pPr>
    </w:p>
    <w:p w:rsidR="00D16733" w:rsidRPr="00B558B5" w:rsidRDefault="00D16733" w:rsidP="00D16733">
      <w:pPr>
        <w:spacing w:after="0"/>
        <w:rPr>
          <w:rFonts w:ascii="Century" w:hAnsi="Century"/>
        </w:rPr>
      </w:pPr>
      <w:r w:rsidRPr="00B558B5">
        <w:rPr>
          <w:rFonts w:ascii="Century" w:hAnsi="Century"/>
        </w:rPr>
        <w:t>_______________________________________________________</w:t>
      </w:r>
    </w:p>
    <w:p w:rsidR="00D16733" w:rsidRPr="00B558B5" w:rsidRDefault="00D16733" w:rsidP="00D16733">
      <w:pPr>
        <w:spacing w:after="0"/>
        <w:rPr>
          <w:rFonts w:ascii="Century" w:hAnsi="Century"/>
        </w:rPr>
      </w:pPr>
      <w:r w:rsidRPr="00B558B5">
        <w:rPr>
          <w:rFonts w:ascii="Century" w:hAnsi="Century"/>
        </w:rPr>
        <w:t xml:space="preserve">Ron Dickerson, President </w:t>
      </w:r>
    </w:p>
    <w:sectPr w:rsidR="00D16733" w:rsidRPr="00B55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33"/>
    <w:rsid w:val="001C52E7"/>
    <w:rsid w:val="00375121"/>
    <w:rsid w:val="003B53F0"/>
    <w:rsid w:val="00521B8F"/>
    <w:rsid w:val="0074357C"/>
    <w:rsid w:val="008622DA"/>
    <w:rsid w:val="00AD50DF"/>
    <w:rsid w:val="00D16733"/>
    <w:rsid w:val="00DA676D"/>
    <w:rsid w:val="00E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0C18"/>
  <w15:chartTrackingRefBased/>
  <w15:docId w15:val="{062FA894-D9CE-45CB-935E-0FEB1E1A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Taylor</dc:creator>
  <cp:keywords/>
  <dc:description/>
  <cp:lastModifiedBy>Dan Taylor</cp:lastModifiedBy>
  <cp:revision>2</cp:revision>
  <cp:lastPrinted>2017-08-04T15:39:00Z</cp:lastPrinted>
  <dcterms:created xsi:type="dcterms:W3CDTF">2017-08-04T13:57:00Z</dcterms:created>
  <dcterms:modified xsi:type="dcterms:W3CDTF">2017-08-04T15:39:00Z</dcterms:modified>
</cp:coreProperties>
</file>